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280" w:firstLineChars="4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280" w:firstLineChars="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服务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陕西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道路运输行业终身荣誉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720"/>
        <w:gridCol w:w="930"/>
        <w:gridCol w:w="780"/>
        <w:gridCol w:w="1050"/>
        <w:gridCol w:w="118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被申报人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单位邮编、地址：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单位负责人及电话：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工作简历及担任职务：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曾担任社会职务、曾何时获何单位颁发何荣誉和奖励：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0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  <w:t>主要先进事迹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  <w:lang w:val="en-US" w:eastAsia="zh-CN"/>
              </w:rPr>
              <w:t>在企业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生产经营和创新发明、企业转型升级高质量发展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、党建工作、参加行业内诚信经营和岗位劳动竞赛及安全生产活动、参加社会公益活动等方面。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5" w:hRule="atLeast"/>
          <w:jc w:val="center"/>
        </w:trPr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终身荣誉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。本单位对申报表内容真实性和公示结果无异议负责。如申报中有弄虚作假行为，愿意承担一切法律和法规责任。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依据申报内容、评选标准、公示结果无异议，审核并同意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终身荣誉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陕西省道路运输协会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陕西省交通运输工会委员会（盖章）：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68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1275" w:leftChars="0" w:right="126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用仿宋小四号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字。在此表封面写明申报单位名称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在2023年12月31日前，将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此表盖申报单位章的Word扫描件电子版表发省道路运输协会秘书处闫鸣或姚娟手机微信。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U3NjE5NGNhYmQ3YzY0ZjA1ODViOTkyZDMyODQifQ=="/>
  </w:docVars>
  <w:rsids>
    <w:rsidRoot w:val="00000000"/>
    <w:rsid w:val="3A7D078B"/>
    <w:rsid w:val="6E350E5A"/>
    <w:rsid w:val="B7EDDE78"/>
    <w:rsid w:val="CF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2023-12-07T16:56:00Z</dcterms:created>
  <dc:creator>Administrator</dc:creator>
  <cp:lastModifiedBy>王兆东</cp:lastModifiedBy>
  <dcterms:modified xsi:type="dcterms:W3CDTF">2023-12-07T22:01:11Z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983B38C69D915AA127D07165BE309ED5_43</vt:lpwstr>
  </property>
</Properties>
</file>